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2B1" w:rsidRDefault="00C577AE">
      <w:pPr>
        <w:jc w:val="center"/>
        <w:rPr>
          <w:rFonts w:ascii="方正小标宋简体" w:eastAsia="方正小标宋简体"/>
          <w:b/>
          <w:bCs/>
          <w:sz w:val="40"/>
          <w:szCs w:val="28"/>
        </w:rPr>
      </w:pPr>
      <w:r>
        <w:rPr>
          <w:rFonts w:ascii="方正小标宋简体" w:eastAsia="方正小标宋简体" w:hint="eastAsia"/>
          <w:b/>
          <w:bCs/>
          <w:sz w:val="40"/>
          <w:szCs w:val="28"/>
        </w:rPr>
        <w:t>淮南四中师生</w:t>
      </w:r>
      <w:r>
        <w:rPr>
          <w:rFonts w:ascii="方正小标宋简体" w:eastAsia="方正小标宋简体"/>
          <w:b/>
          <w:bCs/>
          <w:sz w:val="40"/>
          <w:szCs w:val="28"/>
        </w:rPr>
        <w:t>员工</w:t>
      </w:r>
      <w:r>
        <w:rPr>
          <w:rFonts w:ascii="方正小标宋简体" w:eastAsia="方正小标宋简体" w:hint="eastAsia"/>
          <w:b/>
          <w:bCs/>
          <w:sz w:val="40"/>
          <w:szCs w:val="28"/>
        </w:rPr>
        <w:t>因病缺课缺勤</w:t>
      </w:r>
    </w:p>
    <w:p w:rsidR="005712B1" w:rsidRDefault="00C577AE">
      <w:pPr>
        <w:jc w:val="center"/>
        <w:rPr>
          <w:rFonts w:ascii="方正小标宋简体" w:eastAsia="方正小标宋简体"/>
          <w:b/>
          <w:bCs/>
          <w:sz w:val="40"/>
          <w:szCs w:val="28"/>
        </w:rPr>
      </w:pPr>
      <w:r>
        <w:rPr>
          <w:rFonts w:ascii="方正小标宋简体" w:eastAsia="方正小标宋简体" w:hint="eastAsia"/>
          <w:b/>
          <w:bCs/>
          <w:sz w:val="40"/>
          <w:szCs w:val="28"/>
        </w:rPr>
        <w:t>登记追踪制度</w:t>
      </w:r>
    </w:p>
    <w:p w:rsidR="005712B1" w:rsidRDefault="005712B1">
      <w:pPr>
        <w:spacing w:line="600" w:lineRule="exact"/>
        <w:jc w:val="center"/>
        <w:rPr>
          <w:rFonts w:ascii="方正小标宋简体" w:eastAsia="方正小标宋简体"/>
          <w:sz w:val="28"/>
          <w:szCs w:val="28"/>
        </w:rPr>
      </w:pPr>
    </w:p>
    <w:p w:rsidR="005712B1" w:rsidRDefault="00C577AE">
      <w:pPr>
        <w:pStyle w:val="a3"/>
        <w:shd w:val="clear" w:color="auto" w:fill="FFFFFF"/>
        <w:spacing w:before="0" w:beforeAutospacing="0" w:after="0" w:afterAutospacing="0" w:line="580" w:lineRule="exact"/>
        <w:ind w:firstLineChars="200" w:firstLine="560"/>
        <w:textAlignment w:val="baseline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为保障广大师生的身体健康，有效防止传染病疫情在学校发生，早期发现传染病病人和疑似病人，做到早隔离，早治疗，</w:t>
      </w:r>
      <w:r>
        <w:rPr>
          <w:rFonts w:ascii="仿宋" w:eastAsia="仿宋" w:hAnsi="仿宋" w:cs="仿宋" w:hint="eastAsia"/>
          <w:sz w:val="28"/>
          <w:szCs w:val="28"/>
        </w:rPr>
        <w:t>根据</w:t>
      </w:r>
      <w:r>
        <w:rPr>
          <w:rFonts w:ascii="仿宋" w:eastAsia="仿宋" w:hAnsi="仿宋" w:cs="仿宋" w:hint="eastAsia"/>
          <w:sz w:val="28"/>
          <w:szCs w:val="28"/>
        </w:rPr>
        <w:t>国务院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疫情联防联控机制综合组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印发的</w:t>
      </w:r>
      <w:r>
        <w:rPr>
          <w:rFonts w:ascii="仿宋" w:eastAsia="仿宋" w:hAnsi="仿宋" w:cs="仿宋" w:hint="eastAsia"/>
          <w:sz w:val="28"/>
          <w:szCs w:val="28"/>
        </w:rPr>
        <w:t>《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关于印发对新型冠状病毒感染实施“乙类乙管”总体方案的通知</w:t>
      </w:r>
      <w:r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《学校新型冠状病毒感染防控操作指南》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以及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教育部应对新型冠状病毒感染疫情工作领导小组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印发的</w:t>
      </w:r>
      <w:r>
        <w:rPr>
          <w:rFonts w:ascii="仿宋" w:eastAsia="仿宋" w:hAnsi="仿宋" w:cs="仿宋" w:hint="eastAsia"/>
          <w:sz w:val="28"/>
          <w:szCs w:val="28"/>
        </w:rPr>
        <w:t>《学校新型冠状病毒感染防控工作方案》</w:t>
      </w:r>
      <w:r>
        <w:rPr>
          <w:rFonts w:ascii="仿宋" w:eastAsia="仿宋" w:hAnsi="仿宋" w:cs="仿宋" w:hint="eastAsia"/>
          <w:sz w:val="28"/>
          <w:szCs w:val="28"/>
        </w:rPr>
        <w:t>的相关要求</w:t>
      </w:r>
      <w:r>
        <w:rPr>
          <w:rFonts w:ascii="仿宋" w:eastAsia="仿宋" w:hAnsi="仿宋" w:hint="eastAsia"/>
          <w:color w:val="000000"/>
          <w:sz w:val="28"/>
        </w:rPr>
        <w:t>，结</w:t>
      </w:r>
      <w:r>
        <w:rPr>
          <w:rFonts w:ascii="仿宋" w:eastAsia="仿宋" w:hAnsi="仿宋"/>
          <w:color w:val="000000"/>
          <w:sz w:val="28"/>
        </w:rPr>
        <w:t>合我校实际，</w:t>
      </w:r>
      <w:r>
        <w:rPr>
          <w:rFonts w:ascii="仿宋" w:eastAsia="仿宋" w:hAnsi="仿宋" w:hint="eastAsia"/>
          <w:color w:val="000000"/>
          <w:sz w:val="28"/>
        </w:rPr>
        <w:t>制订本制度。</w:t>
      </w:r>
    </w:p>
    <w:p w:rsidR="005712B1" w:rsidRDefault="00C577AE">
      <w:pPr>
        <w:pStyle w:val="a3"/>
        <w:shd w:val="clear" w:color="auto" w:fill="FFFFFF"/>
        <w:spacing w:before="0" w:beforeAutospacing="0" w:after="0" w:afterAutospacing="0" w:line="580" w:lineRule="exact"/>
        <w:ind w:firstLineChars="250" w:firstLine="700"/>
        <w:textAlignment w:val="baseline"/>
        <w:rPr>
          <w:rFonts w:ascii="仿宋" w:eastAsia="仿宋" w:hAnsi="仿宋"/>
          <w:b/>
          <w:bCs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</w:t>
      </w:r>
      <w:r>
        <w:rPr>
          <w:rFonts w:ascii="仿宋" w:eastAsia="仿宋" w:hAnsi="仿宋"/>
          <w:color w:val="000000"/>
          <w:sz w:val="28"/>
        </w:rPr>
        <w:t>、</w:t>
      </w:r>
      <w:r>
        <w:rPr>
          <w:rFonts w:ascii="仿宋" w:eastAsia="仿宋" w:hAnsi="仿宋" w:hint="eastAsia"/>
          <w:color w:val="000000"/>
          <w:sz w:val="28"/>
        </w:rPr>
        <w:t>班主任应严格按照《淮南四中学生晨午（晚）检制度》认真做好晨午（晚）检工作，对到校的每个学生应仔细进行观察、询问，了解学生出勤、健康状况。</w:t>
      </w:r>
      <w:r>
        <w:rPr>
          <w:rFonts w:ascii="仿宋" w:eastAsia="仿宋" w:hAnsi="仿宋" w:hint="eastAsia"/>
          <w:b/>
          <w:bCs/>
          <w:color w:val="000000"/>
          <w:sz w:val="28"/>
        </w:rPr>
        <w:t>（责任</w:t>
      </w:r>
      <w:r>
        <w:rPr>
          <w:rFonts w:ascii="仿宋" w:eastAsia="仿宋" w:hAnsi="仿宋"/>
          <w:b/>
          <w:bCs/>
          <w:color w:val="000000"/>
          <w:sz w:val="28"/>
        </w:rPr>
        <w:t>主</w:t>
      </w:r>
      <w:r>
        <w:rPr>
          <w:rFonts w:ascii="仿宋" w:eastAsia="仿宋" w:hAnsi="仿宋" w:hint="eastAsia"/>
          <w:b/>
          <w:bCs/>
          <w:color w:val="000000"/>
          <w:sz w:val="28"/>
        </w:rPr>
        <w:t>体</w:t>
      </w:r>
      <w:r>
        <w:rPr>
          <w:rFonts w:ascii="仿宋" w:eastAsia="仿宋" w:hAnsi="仿宋"/>
          <w:b/>
          <w:bCs/>
          <w:color w:val="000000"/>
          <w:sz w:val="28"/>
        </w:rPr>
        <w:t>：各班</w:t>
      </w:r>
      <w:r>
        <w:rPr>
          <w:rFonts w:ascii="仿宋" w:eastAsia="仿宋" w:hAnsi="仿宋" w:hint="eastAsia"/>
          <w:b/>
          <w:bCs/>
          <w:color w:val="000000"/>
          <w:sz w:val="28"/>
        </w:rPr>
        <w:t>班</w:t>
      </w:r>
      <w:r>
        <w:rPr>
          <w:rFonts w:ascii="仿宋" w:eastAsia="仿宋" w:hAnsi="仿宋"/>
          <w:b/>
          <w:bCs/>
          <w:color w:val="000000"/>
          <w:sz w:val="28"/>
        </w:rPr>
        <w:t>主任）</w:t>
      </w:r>
    </w:p>
    <w:p w:rsidR="005712B1" w:rsidRDefault="00C577AE">
      <w:pPr>
        <w:pStyle w:val="a3"/>
        <w:shd w:val="clear" w:color="auto" w:fill="FFFFFF"/>
        <w:spacing w:before="0" w:beforeAutospacing="0" w:after="0" w:afterAutospacing="0" w:line="580" w:lineRule="exact"/>
        <w:ind w:firstLineChars="250" w:firstLine="700"/>
        <w:textAlignment w:val="baseline"/>
        <w:rPr>
          <w:rFonts w:ascii="仿宋" w:eastAsia="仿宋" w:hAnsi="仿宋"/>
          <w:b/>
          <w:bCs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二、班主任应关注本班学生的出勤情况，对于因病缺课、缺勤、早退的学生认真做好登记，对缺课、缺勤、早退的学生应及时与家长联系，追踪学生缺课、缺勤、早退的原因，了解学生的患病情况和可能的病因，</w:t>
      </w:r>
      <w:r>
        <w:rPr>
          <w:rFonts w:ascii="仿宋" w:eastAsia="仿宋" w:hAnsi="仿宋"/>
          <w:sz w:val="28"/>
          <w:szCs w:val="28"/>
        </w:rPr>
        <w:t>并</w:t>
      </w:r>
      <w:r>
        <w:rPr>
          <w:rFonts w:ascii="仿宋" w:eastAsia="仿宋" w:hAnsi="仿宋" w:hint="eastAsia"/>
          <w:sz w:val="28"/>
          <w:szCs w:val="28"/>
        </w:rPr>
        <w:t>填</w:t>
      </w:r>
      <w:r>
        <w:rPr>
          <w:rFonts w:ascii="仿宋" w:eastAsia="仿宋" w:hAnsi="仿宋"/>
          <w:sz w:val="28"/>
          <w:szCs w:val="28"/>
        </w:rPr>
        <w:t>写《</w:t>
      </w:r>
      <w:r>
        <w:rPr>
          <w:rFonts w:ascii="仿宋" w:eastAsia="仿宋" w:hAnsi="仿宋" w:hint="eastAsia"/>
          <w:sz w:val="28"/>
          <w:szCs w:val="28"/>
        </w:rPr>
        <w:t>学生因病缺课（追踪）记录表</w:t>
      </w:r>
      <w:r>
        <w:rPr>
          <w:rFonts w:ascii="仿宋" w:eastAsia="仿宋" w:hAnsi="仿宋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，及</w:t>
      </w:r>
      <w:r>
        <w:rPr>
          <w:rFonts w:ascii="仿宋" w:eastAsia="仿宋" w:hAnsi="仿宋"/>
          <w:sz w:val="28"/>
          <w:szCs w:val="28"/>
        </w:rPr>
        <w:t>时报</w:t>
      </w:r>
      <w:r>
        <w:rPr>
          <w:rFonts w:ascii="仿宋" w:eastAsia="仿宋" w:hAnsi="仿宋" w:hint="eastAsia"/>
          <w:sz w:val="28"/>
          <w:szCs w:val="28"/>
        </w:rPr>
        <w:t>级</w:t>
      </w:r>
      <w:r>
        <w:rPr>
          <w:rFonts w:ascii="仿宋" w:eastAsia="仿宋" w:hAnsi="仿宋"/>
          <w:sz w:val="28"/>
          <w:szCs w:val="28"/>
        </w:rPr>
        <w:t>部和</w:t>
      </w:r>
      <w:r>
        <w:rPr>
          <w:rFonts w:ascii="仿宋" w:eastAsia="仿宋" w:hAnsi="仿宋" w:hint="eastAsia"/>
          <w:sz w:val="28"/>
          <w:szCs w:val="28"/>
        </w:rPr>
        <w:t>保健室</w:t>
      </w:r>
      <w:r>
        <w:rPr>
          <w:rFonts w:ascii="仿宋" w:eastAsia="仿宋" w:hAnsi="仿宋" w:hint="eastAsia"/>
          <w:color w:val="000000"/>
          <w:sz w:val="28"/>
        </w:rPr>
        <w:t>。</w:t>
      </w:r>
      <w:r>
        <w:rPr>
          <w:rFonts w:ascii="仿宋" w:eastAsia="仿宋" w:hAnsi="仿宋" w:hint="eastAsia"/>
          <w:b/>
          <w:bCs/>
          <w:color w:val="000000"/>
          <w:sz w:val="28"/>
        </w:rPr>
        <w:t>（责任</w:t>
      </w:r>
      <w:r>
        <w:rPr>
          <w:rFonts w:ascii="仿宋" w:eastAsia="仿宋" w:hAnsi="仿宋"/>
          <w:b/>
          <w:bCs/>
          <w:color w:val="000000"/>
          <w:sz w:val="28"/>
        </w:rPr>
        <w:t>主</w:t>
      </w:r>
      <w:r>
        <w:rPr>
          <w:rFonts w:ascii="仿宋" w:eastAsia="仿宋" w:hAnsi="仿宋" w:hint="eastAsia"/>
          <w:b/>
          <w:bCs/>
          <w:color w:val="000000"/>
          <w:sz w:val="28"/>
        </w:rPr>
        <w:t>体</w:t>
      </w:r>
      <w:r>
        <w:rPr>
          <w:rFonts w:ascii="仿宋" w:eastAsia="仿宋" w:hAnsi="仿宋"/>
          <w:b/>
          <w:bCs/>
          <w:color w:val="000000"/>
          <w:sz w:val="28"/>
        </w:rPr>
        <w:t>：各班</w:t>
      </w:r>
      <w:r>
        <w:rPr>
          <w:rFonts w:ascii="仿宋" w:eastAsia="仿宋" w:hAnsi="仿宋" w:hint="eastAsia"/>
          <w:b/>
          <w:bCs/>
          <w:color w:val="000000"/>
          <w:sz w:val="28"/>
        </w:rPr>
        <w:t>班</w:t>
      </w:r>
      <w:r>
        <w:rPr>
          <w:rFonts w:ascii="仿宋" w:eastAsia="仿宋" w:hAnsi="仿宋"/>
          <w:b/>
          <w:bCs/>
          <w:color w:val="000000"/>
          <w:sz w:val="28"/>
        </w:rPr>
        <w:t>主任）</w:t>
      </w:r>
    </w:p>
    <w:p w:rsidR="005712B1" w:rsidRDefault="00C577AE">
      <w:pPr>
        <w:pStyle w:val="a3"/>
        <w:shd w:val="clear" w:color="auto" w:fill="FFFFFF"/>
        <w:spacing w:before="0" w:beforeAutospacing="0" w:after="0" w:afterAutospacing="0" w:line="580" w:lineRule="exact"/>
        <w:ind w:firstLineChars="250" w:firstLine="700"/>
        <w:textAlignment w:val="baseline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三、级部管理人员（分管行政的德育组长）每日登记缺勤的教师，追踪缺勤原因并做好记录；办公室（分管行政的德育组长）每日登记缺勤的行政人员，追踪缺勤原因，</w:t>
      </w:r>
      <w:r>
        <w:rPr>
          <w:rFonts w:ascii="仿宋" w:eastAsia="仿宋" w:hAnsi="仿宋"/>
          <w:sz w:val="28"/>
          <w:szCs w:val="28"/>
        </w:rPr>
        <w:t>并</w:t>
      </w:r>
      <w:r>
        <w:rPr>
          <w:rFonts w:ascii="仿宋" w:eastAsia="仿宋" w:hAnsi="仿宋" w:hint="eastAsia"/>
          <w:sz w:val="28"/>
          <w:szCs w:val="28"/>
        </w:rPr>
        <w:t>填</w:t>
      </w:r>
      <w:r>
        <w:rPr>
          <w:rFonts w:ascii="仿宋" w:eastAsia="仿宋" w:hAnsi="仿宋"/>
          <w:sz w:val="28"/>
          <w:szCs w:val="28"/>
        </w:rPr>
        <w:t>写</w:t>
      </w:r>
      <w:r>
        <w:rPr>
          <w:rFonts w:ascii="仿宋" w:eastAsia="仿宋" w:hAnsi="仿宋" w:hint="eastAsia"/>
          <w:sz w:val="28"/>
          <w:szCs w:val="28"/>
        </w:rPr>
        <w:t>《教职</w:t>
      </w:r>
      <w:r>
        <w:rPr>
          <w:rFonts w:ascii="仿宋" w:eastAsia="仿宋" w:hAnsi="仿宋"/>
          <w:sz w:val="28"/>
          <w:szCs w:val="28"/>
        </w:rPr>
        <w:t>工</w:t>
      </w:r>
      <w:r>
        <w:rPr>
          <w:rFonts w:ascii="仿宋" w:eastAsia="仿宋" w:hAnsi="仿宋" w:hint="eastAsia"/>
          <w:sz w:val="28"/>
          <w:szCs w:val="28"/>
        </w:rPr>
        <w:t>因病缺勤（追踪）记录表》，及</w:t>
      </w:r>
      <w:r>
        <w:rPr>
          <w:rFonts w:ascii="仿宋" w:eastAsia="仿宋" w:hAnsi="仿宋"/>
          <w:sz w:val="28"/>
          <w:szCs w:val="28"/>
        </w:rPr>
        <w:t>时</w:t>
      </w:r>
      <w:r>
        <w:rPr>
          <w:rFonts w:ascii="仿宋" w:eastAsia="仿宋" w:hAnsi="仿宋" w:hint="eastAsia"/>
          <w:sz w:val="28"/>
          <w:szCs w:val="28"/>
        </w:rPr>
        <w:t>报</w:t>
      </w:r>
      <w:r>
        <w:rPr>
          <w:rFonts w:ascii="仿宋" w:eastAsia="仿宋" w:hAnsi="仿宋"/>
          <w:sz w:val="28"/>
          <w:szCs w:val="28"/>
        </w:rPr>
        <w:t>政教处和</w:t>
      </w:r>
      <w:r>
        <w:rPr>
          <w:rFonts w:ascii="仿宋" w:eastAsia="仿宋" w:hAnsi="仿宋" w:hint="eastAsia"/>
          <w:sz w:val="28"/>
          <w:szCs w:val="28"/>
        </w:rPr>
        <w:t>保健室</w:t>
      </w:r>
      <w:r>
        <w:rPr>
          <w:rFonts w:ascii="仿宋" w:eastAsia="仿宋" w:hAnsi="仿宋" w:hint="eastAsia"/>
          <w:color w:val="000000"/>
          <w:sz w:val="28"/>
        </w:rPr>
        <w:t>。</w:t>
      </w:r>
      <w:r>
        <w:rPr>
          <w:rFonts w:ascii="仿宋" w:eastAsia="仿宋" w:hAnsi="仿宋" w:hint="eastAsia"/>
          <w:b/>
          <w:bCs/>
          <w:color w:val="000000"/>
          <w:sz w:val="28"/>
        </w:rPr>
        <w:t>（责任</w:t>
      </w:r>
      <w:r>
        <w:rPr>
          <w:rFonts w:ascii="仿宋" w:eastAsia="仿宋" w:hAnsi="仿宋"/>
          <w:b/>
          <w:bCs/>
          <w:color w:val="000000"/>
          <w:sz w:val="28"/>
        </w:rPr>
        <w:t>主</w:t>
      </w:r>
      <w:r>
        <w:rPr>
          <w:rFonts w:ascii="仿宋" w:eastAsia="仿宋" w:hAnsi="仿宋" w:hint="eastAsia"/>
          <w:b/>
          <w:bCs/>
          <w:color w:val="000000"/>
          <w:sz w:val="28"/>
        </w:rPr>
        <w:t>体</w:t>
      </w:r>
      <w:r>
        <w:rPr>
          <w:rFonts w:ascii="仿宋" w:eastAsia="仿宋" w:hAnsi="仿宋"/>
          <w:b/>
          <w:bCs/>
          <w:color w:val="000000"/>
          <w:sz w:val="28"/>
        </w:rPr>
        <w:t>：</w:t>
      </w:r>
      <w:r>
        <w:rPr>
          <w:rFonts w:ascii="仿宋" w:eastAsia="仿宋" w:hAnsi="仿宋" w:hint="eastAsia"/>
          <w:b/>
          <w:bCs/>
          <w:color w:val="000000"/>
          <w:sz w:val="28"/>
        </w:rPr>
        <w:t>级部</w:t>
      </w:r>
      <w:r>
        <w:rPr>
          <w:rFonts w:ascii="仿宋" w:eastAsia="仿宋" w:hAnsi="仿宋"/>
          <w:b/>
          <w:bCs/>
          <w:color w:val="000000"/>
          <w:sz w:val="28"/>
        </w:rPr>
        <w:t>德育组长）</w:t>
      </w:r>
    </w:p>
    <w:p w:rsidR="005712B1" w:rsidRDefault="00C577AE">
      <w:pPr>
        <w:spacing w:line="580" w:lineRule="exact"/>
        <w:ind w:firstLineChars="200" w:firstLine="560"/>
        <w:rPr>
          <w:rFonts w:ascii="仿宋" w:eastAsia="仿宋" w:hAnsi="仿宋" w:cs="宋体"/>
          <w:b/>
          <w:bCs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</w:rPr>
        <w:lastRenderedPageBreak/>
        <w:t>四、学校疫情报告人应每天核实学生和教职员工因病缺课、缺勤信息，并于当日定时上报给市教体局，有疑似新冠</w:t>
      </w:r>
      <w:r>
        <w:rPr>
          <w:rFonts w:ascii="仿宋" w:eastAsia="仿宋" w:hAnsi="仿宋" w:hint="eastAsia"/>
          <w:color w:val="000000"/>
          <w:sz w:val="28"/>
        </w:rPr>
        <w:t>病毒</w:t>
      </w:r>
      <w:r>
        <w:rPr>
          <w:rFonts w:ascii="仿宋" w:eastAsia="仿宋" w:hAnsi="仿宋" w:hint="eastAsia"/>
          <w:color w:val="000000"/>
          <w:sz w:val="28"/>
        </w:rPr>
        <w:t>疫情或可能存在其他突发公共卫生事件时，还要向属地卫生健康部门报告。若当日无人因病缺课、缺勤，需进行零报告。</w:t>
      </w:r>
      <w:r>
        <w:rPr>
          <w:rFonts w:ascii="仿宋" w:eastAsia="仿宋" w:hAnsi="仿宋" w:hint="eastAsia"/>
          <w:b/>
          <w:bCs/>
          <w:color w:val="000000"/>
          <w:sz w:val="28"/>
        </w:rPr>
        <w:t>（责任主</w:t>
      </w:r>
      <w:r>
        <w:rPr>
          <w:rFonts w:ascii="仿宋" w:eastAsia="仿宋" w:hAnsi="仿宋"/>
          <w:b/>
          <w:bCs/>
          <w:color w:val="000000"/>
          <w:sz w:val="28"/>
        </w:rPr>
        <w:t>体：</w:t>
      </w:r>
      <w:r>
        <w:rPr>
          <w:rFonts w:ascii="仿宋" w:eastAsia="仿宋" w:hAnsi="仿宋" w:hint="eastAsia"/>
          <w:b/>
          <w:bCs/>
          <w:color w:val="000000"/>
          <w:sz w:val="28"/>
        </w:rPr>
        <w:t>学校疫情报告人</w:t>
      </w:r>
      <w:r>
        <w:rPr>
          <w:rFonts w:ascii="仿宋" w:eastAsia="仿宋" w:hAnsi="仿宋"/>
          <w:b/>
          <w:bCs/>
          <w:color w:val="000000"/>
          <w:sz w:val="28"/>
        </w:rPr>
        <w:t>）</w:t>
      </w:r>
    </w:p>
    <w:p w:rsidR="005712B1" w:rsidRDefault="00C577AE">
      <w:pPr>
        <w:spacing w:line="600" w:lineRule="exact"/>
        <w:ind w:firstLine="641"/>
        <w:jc w:val="left"/>
        <w:rPr>
          <w:rFonts w:ascii="楷体_GB2312" w:eastAsia="楷体_GB2312" w:hAnsi="黑体" w:cs="宋体"/>
          <w:sz w:val="28"/>
          <w:szCs w:val="28"/>
        </w:rPr>
      </w:pPr>
      <w:r>
        <w:rPr>
          <w:rFonts w:ascii="楷体_GB2312" w:eastAsia="楷体_GB2312" w:hAnsi="黑体" w:cs="宋体" w:hint="eastAsia"/>
          <w:sz w:val="28"/>
          <w:szCs w:val="28"/>
        </w:rPr>
        <w:t>附件</w:t>
      </w:r>
      <w:r>
        <w:rPr>
          <w:rFonts w:ascii="楷体_GB2312" w:eastAsia="楷体_GB2312" w:hAnsi="黑体" w:cs="宋体" w:hint="eastAsia"/>
          <w:sz w:val="28"/>
          <w:szCs w:val="28"/>
        </w:rPr>
        <w:t>1</w:t>
      </w:r>
      <w:r>
        <w:rPr>
          <w:rFonts w:ascii="楷体_GB2312" w:eastAsia="楷体_GB2312" w:hAnsi="黑体" w:cs="宋体" w:hint="eastAsia"/>
          <w:sz w:val="28"/>
          <w:szCs w:val="28"/>
        </w:rPr>
        <w:t>：《</w:t>
      </w:r>
      <w:r>
        <w:rPr>
          <w:rFonts w:ascii="楷体_GB2312" w:eastAsia="楷体_GB2312" w:hAnsi="黑体" w:cs="宋体" w:hint="eastAsia"/>
          <w:kern w:val="0"/>
          <w:sz w:val="28"/>
          <w:szCs w:val="28"/>
        </w:rPr>
        <w:t>淮南四中学生因病缺课（追踪）记录表</w:t>
      </w:r>
      <w:r>
        <w:rPr>
          <w:rFonts w:ascii="楷体_GB2312" w:eastAsia="楷体_GB2312" w:hAnsi="黑体" w:cs="宋体" w:hint="eastAsia"/>
          <w:sz w:val="28"/>
          <w:szCs w:val="28"/>
        </w:rPr>
        <w:t>》</w:t>
      </w:r>
    </w:p>
    <w:p w:rsidR="005712B1" w:rsidRDefault="00C577AE">
      <w:pPr>
        <w:spacing w:line="600" w:lineRule="exact"/>
        <w:ind w:firstLine="641"/>
        <w:jc w:val="left"/>
        <w:rPr>
          <w:rFonts w:ascii="楷体_GB2312" w:eastAsia="楷体_GB2312" w:hAnsi="黑体" w:cs="宋体"/>
          <w:kern w:val="0"/>
          <w:sz w:val="28"/>
          <w:szCs w:val="28"/>
        </w:rPr>
      </w:pPr>
      <w:r>
        <w:rPr>
          <w:rFonts w:ascii="楷体_GB2312" w:eastAsia="楷体_GB2312" w:hAnsi="黑体" w:cs="宋体" w:hint="eastAsia"/>
          <w:sz w:val="28"/>
          <w:szCs w:val="28"/>
        </w:rPr>
        <w:t>附件</w:t>
      </w:r>
      <w:r>
        <w:rPr>
          <w:rFonts w:ascii="楷体_GB2312" w:eastAsia="楷体_GB2312" w:hAnsi="黑体" w:cs="宋体" w:hint="eastAsia"/>
          <w:sz w:val="28"/>
          <w:szCs w:val="28"/>
        </w:rPr>
        <w:t>2</w:t>
      </w:r>
      <w:r>
        <w:rPr>
          <w:rFonts w:ascii="楷体_GB2312" w:eastAsia="楷体_GB2312" w:hAnsi="黑体" w:cs="宋体" w:hint="eastAsia"/>
          <w:sz w:val="28"/>
          <w:szCs w:val="28"/>
        </w:rPr>
        <w:t>：《</w:t>
      </w:r>
      <w:r>
        <w:rPr>
          <w:rFonts w:ascii="楷体_GB2312" w:eastAsia="楷体_GB2312" w:hAnsi="黑体" w:cs="宋体" w:hint="eastAsia"/>
          <w:kern w:val="0"/>
          <w:sz w:val="28"/>
          <w:szCs w:val="28"/>
        </w:rPr>
        <w:t>淮南四中教职工因病缺勤（追踪）记录表</w:t>
      </w:r>
      <w:r>
        <w:rPr>
          <w:rFonts w:ascii="楷体_GB2312" w:eastAsia="楷体_GB2312" w:hAnsi="黑体" w:cs="宋体" w:hint="eastAsia"/>
          <w:sz w:val="28"/>
          <w:szCs w:val="28"/>
        </w:rPr>
        <w:t>》</w:t>
      </w:r>
    </w:p>
    <w:p w:rsidR="005712B1" w:rsidRDefault="005712B1">
      <w:pPr>
        <w:widowControl/>
        <w:spacing w:line="540" w:lineRule="exact"/>
        <w:jc w:val="left"/>
        <w:rPr>
          <w:rFonts w:ascii="仿宋_GB2312" w:eastAsia="仿宋_GB2312" w:hAnsi="宋体" w:cs="宋体"/>
          <w:sz w:val="32"/>
          <w:szCs w:val="32"/>
        </w:rPr>
      </w:pPr>
    </w:p>
    <w:p w:rsidR="005712B1" w:rsidRDefault="00C577AE">
      <w:pPr>
        <w:widowControl/>
        <w:spacing w:line="540" w:lineRule="exact"/>
        <w:jc w:val="left"/>
        <w:rPr>
          <w:rFonts w:ascii="仿宋_GB2312" w:eastAsia="仿宋_GB2312" w:hAnsi="黑体" w:cs="仿宋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sz w:val="32"/>
          <w:szCs w:val="32"/>
        </w:rPr>
        <w:t>1</w:t>
      </w:r>
      <w:r>
        <w:rPr>
          <w:rFonts w:ascii="仿宋_GB2312" w:eastAsia="仿宋_GB2312" w:hAnsi="宋体" w:cs="宋体" w:hint="eastAsia"/>
          <w:sz w:val="32"/>
          <w:szCs w:val="32"/>
        </w:rPr>
        <w:t>：</w:t>
      </w:r>
    </w:p>
    <w:p w:rsidR="005712B1" w:rsidRDefault="00C577AE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淮南四中学生因病缺课（追踪）记录表</w:t>
      </w:r>
    </w:p>
    <w:p w:rsidR="005712B1" w:rsidRDefault="00C577AE">
      <w:pPr>
        <w:spacing w:line="560" w:lineRule="exact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班别：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；应到：人；实到：人；缺课：人，其中因病缺课人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记录人：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日期：</w:t>
      </w:r>
    </w:p>
    <w:tbl>
      <w:tblPr>
        <w:tblW w:w="9994" w:type="dxa"/>
        <w:jc w:val="center"/>
        <w:tblLayout w:type="fixed"/>
        <w:tblLook w:val="04A0"/>
      </w:tblPr>
      <w:tblGrid>
        <w:gridCol w:w="748"/>
        <w:gridCol w:w="752"/>
        <w:gridCol w:w="803"/>
        <w:gridCol w:w="661"/>
        <w:gridCol w:w="709"/>
        <w:gridCol w:w="567"/>
        <w:gridCol w:w="2034"/>
        <w:gridCol w:w="721"/>
        <w:gridCol w:w="697"/>
        <w:gridCol w:w="1701"/>
        <w:gridCol w:w="601"/>
      </w:tblGrid>
      <w:tr w:rsidR="005712B1">
        <w:trPr>
          <w:trHeight w:val="122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家庭地址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家长电话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缺课原因</w:t>
            </w:r>
          </w:p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（描述症状、就诊记录）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发病时间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离校时间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跟踪情况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追踪人</w:t>
            </w:r>
          </w:p>
        </w:tc>
      </w:tr>
      <w:tr w:rsidR="005712B1">
        <w:trPr>
          <w:trHeight w:val="54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5712B1">
        <w:trPr>
          <w:trHeight w:val="54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5712B1">
        <w:trPr>
          <w:trHeight w:val="566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:rsidR="005712B1" w:rsidRDefault="005712B1">
      <w:pPr>
        <w:spacing w:line="32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712B1" w:rsidRDefault="00C577AE">
      <w:pPr>
        <w:spacing w:line="32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注：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学生缺课原因的首次追踪由班主任执行；</w:t>
      </w:r>
    </w:p>
    <w:p w:rsidR="005712B1" w:rsidRDefault="00C577AE">
      <w:pPr>
        <w:tabs>
          <w:tab w:val="left" w:pos="312"/>
        </w:tabs>
        <w:spacing w:line="320" w:lineRule="exact"/>
        <w:ind w:left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班主任每天如无发现学生缺课情况，必须实行“零”报告，向保健室报告。</w:t>
      </w:r>
    </w:p>
    <w:p w:rsidR="005712B1" w:rsidRDefault="00C577AE">
      <w:pPr>
        <w:framePr w:w="9991" w:hSpace="180" w:wrap="around" w:vAnchor="text" w:hAnchor="page" w:x="985" w:y="786"/>
        <w:spacing w:line="560" w:lineRule="exact"/>
        <w:suppressOverlap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lastRenderedPageBreak/>
        <w:t>附件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：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淮南四中教职</w:t>
      </w:r>
      <w:r>
        <w:rPr>
          <w:rFonts w:ascii="方正小标宋简体" w:eastAsia="方正小标宋简体" w:hAnsi="宋体" w:cs="宋体"/>
          <w:kern w:val="0"/>
          <w:sz w:val="36"/>
          <w:szCs w:val="36"/>
        </w:rPr>
        <w:t>工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因病缺勤（追踪）记录表</w:t>
      </w:r>
    </w:p>
    <w:p w:rsidR="005712B1" w:rsidRDefault="00C577AE">
      <w:pPr>
        <w:framePr w:w="9991" w:hSpace="180" w:wrap="around" w:vAnchor="text" w:hAnchor="page" w:x="985" w:y="786"/>
        <w:spacing w:line="560" w:lineRule="exact"/>
        <w:suppressOverlap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部门：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；应到：人；实到：人；缺勤：人，其中因病缺勤人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记录人：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日期：</w:t>
      </w:r>
    </w:p>
    <w:tbl>
      <w:tblPr>
        <w:tblW w:w="9773" w:type="dxa"/>
        <w:jc w:val="center"/>
        <w:tblLayout w:type="fixed"/>
        <w:tblLook w:val="04A0"/>
      </w:tblPr>
      <w:tblGrid>
        <w:gridCol w:w="731"/>
        <w:gridCol w:w="735"/>
        <w:gridCol w:w="785"/>
        <w:gridCol w:w="646"/>
        <w:gridCol w:w="693"/>
        <w:gridCol w:w="554"/>
        <w:gridCol w:w="1990"/>
        <w:gridCol w:w="705"/>
        <w:gridCol w:w="682"/>
        <w:gridCol w:w="1664"/>
        <w:gridCol w:w="588"/>
      </w:tblGrid>
      <w:tr w:rsidR="005712B1">
        <w:trPr>
          <w:trHeight w:val="1214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年龄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家庭地址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家长电话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缺勤原因</w:t>
            </w:r>
          </w:p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（描述症状、就诊记录）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发病时间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离校时间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跟踪情况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C577AE">
            <w:pPr>
              <w:framePr w:w="9991" w:hSpace="180" w:wrap="around" w:vAnchor="text" w:hAnchor="page" w:x="985" w:y="786"/>
              <w:widowControl/>
              <w:spacing w:line="32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追踪人</w:t>
            </w:r>
          </w:p>
        </w:tc>
      </w:tr>
      <w:tr w:rsidR="005712B1">
        <w:trPr>
          <w:trHeight w:val="536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5712B1">
        <w:trPr>
          <w:trHeight w:val="536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5712B1">
        <w:trPr>
          <w:trHeight w:val="55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B1" w:rsidRDefault="005712B1">
            <w:pPr>
              <w:framePr w:w="9991" w:hSpace="180" w:wrap="around" w:vAnchor="text" w:hAnchor="page" w:x="985" w:y="786"/>
              <w:widowControl/>
              <w:spacing w:line="560" w:lineRule="exact"/>
              <w:suppressOverlap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:rsidR="005712B1" w:rsidRDefault="005712B1">
      <w:pPr>
        <w:framePr w:w="9991" w:hSpace="180" w:wrap="around" w:vAnchor="text" w:hAnchor="page" w:x="985" w:y="786"/>
        <w:spacing w:line="320" w:lineRule="exact"/>
        <w:suppressOverlap/>
        <w:rPr>
          <w:rFonts w:ascii="仿宋_GB2312" w:eastAsia="仿宋_GB2312" w:hAnsi="宋体" w:cs="宋体"/>
          <w:kern w:val="0"/>
          <w:sz w:val="32"/>
          <w:szCs w:val="32"/>
        </w:rPr>
      </w:pPr>
    </w:p>
    <w:p w:rsidR="005712B1" w:rsidRDefault="00C577AE">
      <w:pPr>
        <w:framePr w:w="9991" w:hSpace="180" w:wrap="around" w:vAnchor="text" w:hAnchor="page" w:x="985" w:y="786"/>
        <w:spacing w:line="320" w:lineRule="exact"/>
        <w:suppressOverlap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注：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教职</w:t>
      </w:r>
      <w:r>
        <w:rPr>
          <w:rFonts w:ascii="仿宋_GB2312" w:eastAsia="仿宋_GB2312" w:hAnsi="宋体" w:cs="宋体"/>
          <w:kern w:val="0"/>
          <w:sz w:val="32"/>
          <w:szCs w:val="32"/>
        </w:rPr>
        <w:t>工缺勤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原因的首次追踪部</w:t>
      </w:r>
      <w:r>
        <w:rPr>
          <w:rFonts w:ascii="仿宋_GB2312" w:eastAsia="仿宋_GB2312" w:hAnsi="宋体" w:cs="宋体"/>
          <w:kern w:val="0"/>
          <w:sz w:val="32"/>
          <w:szCs w:val="32"/>
        </w:rPr>
        <w:t>门负责人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执行；</w:t>
      </w:r>
    </w:p>
    <w:p w:rsidR="005712B1" w:rsidRDefault="00C577AE">
      <w:pPr>
        <w:framePr w:w="9991" w:hSpace="180" w:wrap="around" w:vAnchor="text" w:hAnchor="page" w:x="985" w:y="786"/>
        <w:tabs>
          <w:tab w:val="left" w:pos="312"/>
        </w:tabs>
        <w:spacing w:line="320" w:lineRule="exact"/>
        <w:ind w:left="640"/>
        <w:suppressOverlap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各部</w:t>
      </w:r>
      <w:r>
        <w:rPr>
          <w:rFonts w:ascii="仿宋_GB2312" w:eastAsia="仿宋_GB2312" w:hAnsi="宋体" w:cs="宋体"/>
          <w:kern w:val="0"/>
          <w:sz w:val="32"/>
          <w:szCs w:val="32"/>
        </w:rPr>
        <w:t>门无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缺勤情况，必须实行“零”报告，向保健室报告。</w:t>
      </w:r>
    </w:p>
    <w:p w:rsidR="005712B1" w:rsidRDefault="005712B1">
      <w:pPr>
        <w:ind w:firstLine="461"/>
        <w:jc w:val="left"/>
      </w:pPr>
    </w:p>
    <w:p w:rsidR="005712B1" w:rsidRDefault="005712B1"/>
    <w:p w:rsidR="005712B1" w:rsidRDefault="005712B1"/>
    <w:p w:rsidR="005712B1" w:rsidRDefault="005712B1"/>
    <w:p w:rsidR="005712B1" w:rsidRDefault="00C577AE" w:rsidP="00C859BC">
      <w:pPr>
        <w:spacing w:line="560" w:lineRule="exact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淮南四中</w:t>
      </w:r>
    </w:p>
    <w:p w:rsidR="005712B1" w:rsidRDefault="00C577AE" w:rsidP="00C859BC">
      <w:pPr>
        <w:spacing w:line="560" w:lineRule="exact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</w:t>
      </w:r>
      <w:r>
        <w:rPr>
          <w:rFonts w:ascii="仿宋_GB2312" w:eastAsia="仿宋_GB2312" w:hAnsi="Times New Roman" w:hint="eastAsia"/>
          <w:sz w:val="32"/>
          <w:szCs w:val="32"/>
        </w:rPr>
        <w:t>22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12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 w:hint="eastAsia"/>
          <w:sz w:val="32"/>
          <w:szCs w:val="32"/>
        </w:rPr>
        <w:t>30</w:t>
      </w:r>
      <w:r>
        <w:rPr>
          <w:rFonts w:ascii="仿宋_GB2312" w:eastAsia="仿宋_GB2312" w:hAnsi="Times New Roman" w:hint="eastAsia"/>
          <w:sz w:val="32"/>
          <w:szCs w:val="32"/>
        </w:rPr>
        <w:t>日</w:t>
      </w:r>
    </w:p>
    <w:p w:rsidR="005712B1" w:rsidRDefault="005712B1">
      <w:pPr>
        <w:jc w:val="left"/>
      </w:pPr>
    </w:p>
    <w:p w:rsidR="005712B1" w:rsidRDefault="005712B1"/>
    <w:p w:rsidR="005712B1" w:rsidRDefault="005712B1">
      <w:bookmarkStart w:id="0" w:name="_GoBack"/>
      <w:bookmarkEnd w:id="0"/>
    </w:p>
    <w:sectPr w:rsidR="005712B1" w:rsidSect="00571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7AE" w:rsidRDefault="00C577AE" w:rsidP="00C859BC">
      <w:r>
        <w:separator/>
      </w:r>
    </w:p>
  </w:endnote>
  <w:endnote w:type="continuationSeparator" w:id="1">
    <w:p w:rsidR="00C577AE" w:rsidRDefault="00C577AE" w:rsidP="00C85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7AE" w:rsidRDefault="00C577AE" w:rsidP="00C859BC">
      <w:r>
        <w:separator/>
      </w:r>
    </w:p>
  </w:footnote>
  <w:footnote w:type="continuationSeparator" w:id="1">
    <w:p w:rsidR="00C577AE" w:rsidRDefault="00C577AE" w:rsidP="00C85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VmNjMxNWFiZjczYWM1YjViMDE3ZmZhM2NlN2RkOWQifQ=="/>
  </w:docVars>
  <w:rsids>
    <w:rsidRoot w:val="51766CFE"/>
    <w:rsid w:val="005712B1"/>
    <w:rsid w:val="00C577AE"/>
    <w:rsid w:val="00C859BC"/>
    <w:rsid w:val="5176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2B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712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C85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859B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C859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859B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樟树林2</dc:creator>
  <cp:lastModifiedBy>HNSZ06</cp:lastModifiedBy>
  <cp:revision>3</cp:revision>
  <dcterms:created xsi:type="dcterms:W3CDTF">2023-12-05T09:30:00Z</dcterms:created>
  <dcterms:modified xsi:type="dcterms:W3CDTF">2023-12-05T12:36:00Z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6EC981187F1F4830A8AD8E49E9115C7C_11</vt:lpwstr>
  </property>
</Properties>
</file>